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1F" w:rsidRDefault="009812A1" w:rsidP="009812A1">
      <w:pPr>
        <w:pStyle w:val="Heading1"/>
        <w:jc w:val="center"/>
      </w:pPr>
      <w:r>
        <w:t>Prof Paul Glue Publications</w:t>
      </w:r>
    </w:p>
    <w:p w:rsidR="009812A1" w:rsidRDefault="009812A1" w:rsidP="009812A1">
      <w:pPr>
        <w:pStyle w:val="Heading3"/>
        <w:spacing w:before="420" w:after="21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Chapter in Book - Research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De Ridder, D., Manning, P., Cape, G., Vanneste, S., Langguth, B., &amp; Glue, P. (2016). Pathophysiology-based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neuromodulation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for addictions: An overview. In V. R.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Preedy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(Ed.),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Neuropathology of drug addictions and substance misuse (Vol. 1: Foundations of understanding, tobacco, alcohol, cannabinoids and opioids)</w:t>
      </w:r>
      <w:r>
        <w:rPr>
          <w:rFonts w:ascii="Helvetica" w:hAnsi="Helvetica" w:cs="Helvetica"/>
          <w:color w:val="333333"/>
          <w:sz w:val="21"/>
          <w:szCs w:val="21"/>
        </w:rPr>
        <w:t>. (pp. 14-24). London: Elsevier.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"http://dx.doi.org/10.1016/B978-0-12-800213-1.00002-X"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10.1016/B978-0-12-800213-1.00002-X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Dawson, J., Ellis, P., Glue, P., Goldsmith,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Lenagh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-Glue, J., &amp; Smith, D. A. R. (2013). Mandatory second opinions on compulsory treatment. In J. Dawson &amp; K. Gledhill (Eds.),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Zealand's Mental Health Act in practice</w:t>
      </w:r>
      <w:r>
        <w:rPr>
          <w:rFonts w:ascii="Helvetica" w:hAnsi="Helvetica" w:cs="Helvetica"/>
          <w:color w:val="333333"/>
          <w:sz w:val="21"/>
          <w:szCs w:val="21"/>
        </w:rPr>
        <w:t>. (pp. 229-246). Wellington, New Zealand: Victoria University Press.</w:t>
      </w:r>
    </w:p>
    <w:p w:rsidR="009812A1" w:rsidRDefault="009812A1" w:rsidP="009812A1">
      <w:pPr>
        <w:pStyle w:val="Heading3"/>
        <w:spacing w:before="420" w:after="21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Journal - Research Article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Shadli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M., High, O., Byers, B., Gibbs, P., Steller, R., Glue, P., &amp; McNaughton, N. (2019). Human anxiety-specific "theta" occurs with selective stopping and localizes to right inferior frontal gyrus.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Behavioral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Neuroscience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"http://dx.doi.org/10.1037/bne0000316"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10.1037/bne0000316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Gale, C.,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Guaiana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G., Coverdale, J., McMurdo, M., &amp; Wilkinson, S. (2019). Influence of covariates on heterogeneity in Hamilton Anxiety Scale ratings in placebo-controlled trials of benzodiazepines in generalized anxiety disorders: Systematic review and meta-analysis.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33</w:t>
      </w:r>
      <w:r>
        <w:rPr>
          <w:rFonts w:ascii="Helvetica" w:hAnsi="Helvetica" w:cs="Helvetica"/>
          <w:color w:val="333333"/>
          <w:sz w:val="21"/>
          <w:szCs w:val="21"/>
        </w:rPr>
        <w:t>(5), 543-547.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"http://dx.doi.org/10.1177/0269881118822146"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10.1177/0269881118822146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Neehoff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Sabadel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Broughton, L., 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Nedelec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Shadli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McNaughton, N.,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Medlicott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 J. (2019). Effects of ketamine in patients with treatment-refractory generalized anxiety and social anxiety disorders: Exploratory double-blind psychoactive-controlled replication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"http://dx.doi.org/10.1177/0269881119874457"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10.1177/0269881119874457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Thom,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Lenagh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-Glue, J., O'Brien, A.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Potiki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J., Casey, H., Dawson, J., &amp; Glue, P. (2019). Service user,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whānau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peer support workers' perceptions of advance directives for mental health.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International Journal of Mental Health Nursing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"http://dx.doi.org/10.1111/inm.12637"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10.1111/inm.12637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Nedelec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Glue, P.,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Winter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Goulton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Broughton, L.,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Medlicott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 (2018). Acute low-dose ketamine produces a rapid and robust increase in plasma BDNF without altering brain BDNF concentrations.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Drug Delivery &amp; Translational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(3), 780-786.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"http://dx.doi.org/10.1007/s13346-017-0476-2"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10.1007/s13346-017-0476-2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Nedelec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Glue, P.,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Winter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Goulton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Medlicott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 J. (2018). The effect of route of administration on the enantioselective pharmacokinetics of ketamine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norketamine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rats.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"http://dx.doi.org/10.1177/0269881118780013"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10.1177/0269881118780013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Gálvez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V., Li, A., Huggins, C., Glue, P., Martin,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Somogyi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A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Loo, C. K. (2018). Repeated intranasal ketamine for treatment-resistant depression: The way to go? Results from a pilot randomised controlled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32</w:t>
      </w:r>
      <w:r>
        <w:rPr>
          <w:rFonts w:ascii="Helvetica" w:hAnsi="Helvetica" w:cs="Helvetica"/>
          <w:color w:val="333333"/>
          <w:sz w:val="21"/>
          <w:szCs w:val="21"/>
        </w:rPr>
        <w:t>(4), 397-407.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"http://dx.doi.org/10.1177/0269881118760660"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10.1177/0269881118760660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Menkes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 B., Glue, P., Gale, C., Lam, F., Hung, C.-T., &amp; Hung, N. (2018). Steady-state clozapine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norclozapine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pharmacokinetics in Maori and European patients.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EBioMedicine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27</w:t>
      </w:r>
      <w:r>
        <w:rPr>
          <w:rFonts w:ascii="Helvetica" w:hAnsi="Helvetica" w:cs="Helvetica"/>
          <w:color w:val="333333"/>
          <w:sz w:val="21"/>
          <w:szCs w:val="21"/>
        </w:rPr>
        <w:t>, 134-137.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"http://dx.doi.org/10.1016/j.ebiom.2017.11.030"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10.1016/j.ebiom.2017.11.030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Neehoff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Medlicott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Kibby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G., &amp; McNaughton, N. (2018). Safety and efficacy of maintenance ketamine treatment in patients with treatment-refractory generalised anxiety and social anxiety disorders.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32</w:t>
      </w:r>
      <w:r>
        <w:rPr>
          <w:rFonts w:ascii="Helvetica" w:hAnsi="Helvetica" w:cs="Helvetica"/>
          <w:color w:val="333333"/>
          <w:sz w:val="21"/>
          <w:szCs w:val="21"/>
        </w:rPr>
        <w:t>(6), 663-667.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"http://dx.doi.org/10.1177/0269881118762073"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10.1177/0269881118762073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Leitch, S.,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R., Greco, P., &amp; Barak, Y. (2018). Comparison of psychosocial variables associated with loneliness in centenarian vs elderly populations in New Zealand.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Jama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Network Open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(6), e183880.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"http://dx.doi.org/10.1001/jamanetworkopen.2018.3880"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10.1001/jamanetworkopen.2018.3880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Shadli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Kawe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T., Martin, D., McNaughton, N.,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Neehoff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S., &amp; Glue, P. (2018). Ketamine effects on EEG during therapy of treatment-resistant generalized anxiety and social anxiety.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International Journal of 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Neuropsychopharmacology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21</w:t>
      </w:r>
      <w:r>
        <w:rPr>
          <w:rFonts w:ascii="Helvetica" w:hAnsi="Helvetica" w:cs="Helvetica"/>
          <w:color w:val="333333"/>
          <w:sz w:val="21"/>
          <w:szCs w:val="21"/>
        </w:rPr>
        <w:t>(8), 717-724.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"http://dx.doi.org/10.1093/ijnp/pyy032"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10.1093/</w:t>
      </w:r>
      <w:proofErr w:type="spell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ijnp</w:t>
      </w:r>
      <w:proofErr w:type="spell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/pyy032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Lenagh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-Glue, J., O'Brien, A., Dawson, J., Thom,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Potiki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J., Casey, H., &amp; Glue, P. (2018). A MAP to mental health: The process of creating a collaborative advance preferences instrument.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131</w:t>
      </w:r>
      <w:r>
        <w:rPr>
          <w:rFonts w:ascii="Helvetica" w:hAnsi="Helvetica" w:cs="Helvetica"/>
          <w:color w:val="333333"/>
          <w:sz w:val="21"/>
          <w:szCs w:val="21"/>
        </w:rPr>
        <w:t>(1486), 18-26. Retrieved from </w:t>
      </w:r>
      <w:hyperlink r:id="rId4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https://www.nzma.org.nz/journal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Medlicott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 J., Harland,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Neehoff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Anderson-Fahey, B., 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Nedelec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A., &amp; McNaughton, N. (2017). Ketamine's dose-related effects on anxiety symptoms in patients with treatment refractory anxiety disorders.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31</w:t>
      </w:r>
      <w:r>
        <w:rPr>
          <w:rFonts w:ascii="Helvetica" w:hAnsi="Helvetica" w:cs="Helvetica"/>
          <w:color w:val="333333"/>
          <w:sz w:val="21"/>
          <w:szCs w:val="21"/>
        </w:rPr>
        <w:t>(10), 1302-1305.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"http://dx.doi.org/10.1177/0269881117705089"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10.1177/0269881117705089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George,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Gálvez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V., Martin, D., Kumar, D., Leyden,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Hadzi-Pavlovic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Glue, P., … Loo, C. K. (2017). Pilot randomized controlled trial of titrated subcutaneous ketamine in older patients with treatment-resistant depression.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American Journal of Geriatric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25</w:t>
      </w:r>
      <w:r>
        <w:rPr>
          <w:rFonts w:ascii="Helvetica" w:hAnsi="Helvetica" w:cs="Helvetica"/>
          <w:color w:val="333333"/>
          <w:sz w:val="21"/>
          <w:szCs w:val="21"/>
        </w:rPr>
        <w:t>(11), 1199-1209.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"http://dx.doi.org/10.1016/j.jagp.2017.06.007"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10.1016/j.jagp.2017.06.007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Castle, C.,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Neehoff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Glue, P. (2017). Effect of ketamine dose on self-rated dissociation in patients with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treament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refractory anxiety disorders.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31</w:t>
      </w:r>
      <w:r>
        <w:rPr>
          <w:rFonts w:ascii="Helvetica" w:hAnsi="Helvetica" w:cs="Helvetica"/>
          <w:color w:val="333333"/>
          <w:sz w:val="21"/>
          <w:szCs w:val="21"/>
        </w:rPr>
        <w:t>(10), 1306-1311.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"http://dx.doi.org/10.1177/0269881117725685"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10.1177/0269881117725685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Cape, G.,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Tunnicliff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D., Lockhart, M., Lam, F., Hung, N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Harland, S., …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Friedhoff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L. (2016). Ascending single-dose,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double-blind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placebo-controlled safety study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noribogaine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opioid-dependent patients.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Clinical Pharmacology in Drug Development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(6), 460-468.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"http://dx.doi.org/10.1002/cpdd.254"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10.1002/cpdd.254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Xu, Y., Hackett, M., Carter, G., Loo, C.,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Gálvez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V.,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Glozier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N., Glue, P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Rodgers, A. (2016). Effects of low-dose and very low-dose ketamine among patients with major depression: A systematic review and meta-analysis.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International Journal of 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Neuropsychopharmacology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(4), 1-15.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"http://dx.doi.org/10.1093/ijnp/pyv124"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10.1093/</w:t>
      </w:r>
      <w:proofErr w:type="spell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ijnp</w:t>
      </w:r>
      <w:proofErr w:type="spell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/pyv124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Shadli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M., Smith, M. J., Glue, P., &amp; McNaughton, N. (2016). Testing an anxiety process biomarker: Generalisation from an auditory to a visual stimulus.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Biological Psychology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117</w:t>
      </w:r>
      <w:r>
        <w:rPr>
          <w:rFonts w:ascii="Helvetica" w:hAnsi="Helvetica" w:cs="Helvetica"/>
          <w:color w:val="333333"/>
          <w:sz w:val="21"/>
          <w:szCs w:val="21"/>
        </w:rPr>
        <w:t>, 50-55.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"http://dx.doi.org/10.1016/j.biopsycho.2016.02.011"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10.1016/j.biopsycho.2016.02.011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Whigham, P. A.,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Graaf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B., Srivastava, R., &amp; Glue, P. (2016). Managing distance and covariate information with point-based clustering.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BMC Medical Research Methodology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16</w:t>
      </w:r>
      <w:r>
        <w:rPr>
          <w:rFonts w:ascii="Helvetica" w:hAnsi="Helvetica" w:cs="Helvetica"/>
          <w:color w:val="333333"/>
          <w:sz w:val="21"/>
          <w:szCs w:val="21"/>
        </w:rPr>
        <w:t>(1), 115.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"http://dx.doi.org/10.1186/s12874-016-0218-z"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10.1186/s12874-016-0218-z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French, J., Glue, P., Friedman, D., Almas,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Yardi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N., Knapp, L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Posner, H. B. (2016). Adjunctive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pregabalin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vs gabapentin for focal seizures: Interpretation of comparative outcomes.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87</w:t>
      </w:r>
      <w:r>
        <w:rPr>
          <w:rFonts w:ascii="Helvetica" w:hAnsi="Helvetica" w:cs="Helvetica"/>
          <w:color w:val="333333"/>
          <w:sz w:val="21"/>
          <w:szCs w:val="21"/>
        </w:rPr>
        <w:t>(12), 1242-1249.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"http://dx.doi.org/10.1212/wnl.0000000000003118"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10.1212/wnl.0000000000003118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Loo, C.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Gálvez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V., O'Keefe, E., Mitchell, P.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Hadzi-Pavlovic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D., Leyden, J., … Glue, P. (2016). Placebo-controlled pilot trial testing dose titration and intravenous, intramuscular and subcutaneous routes for ketamine in depression.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Acta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Psychiatrica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Scandinavica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134</w:t>
      </w:r>
      <w:r>
        <w:rPr>
          <w:rFonts w:ascii="Helvetica" w:hAnsi="Helvetica" w:cs="Helvetica"/>
          <w:color w:val="333333"/>
          <w:sz w:val="21"/>
          <w:szCs w:val="21"/>
        </w:rPr>
        <w:t>(1), 48-56.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"http://dx.doi.org/10.1111/acps.12572"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10.1111/acps.12572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 Ridder, D., Vanneste, S., Gillett, G., Manning, P., Glue, P., &amp; Langguth, B. (2016). Psychosurgery reduces uncertainty and increases free will? A review.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Neuromodulation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19</w:t>
      </w:r>
      <w:r>
        <w:rPr>
          <w:rFonts w:ascii="Helvetica" w:hAnsi="Helvetica" w:cs="Helvetica"/>
          <w:color w:val="333333"/>
          <w:sz w:val="21"/>
          <w:szCs w:val="21"/>
        </w:rPr>
        <w:t>, 239-248.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"http://dx.doi.org/10.1111/ner.12405"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10.1111/ner.12405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Courts,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Maskill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V.,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A., &amp; Glue, P. (2016). Signs and symptoms associated with synthetic cannabinoid toxicity: Systematic review.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Australasian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24</w:t>
      </w:r>
      <w:r>
        <w:rPr>
          <w:rFonts w:ascii="Helvetica" w:hAnsi="Helvetica" w:cs="Helvetica"/>
          <w:color w:val="333333"/>
          <w:sz w:val="21"/>
          <w:szCs w:val="21"/>
        </w:rPr>
        <w:t>(6), 598-601.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"http://dx.doi.org/10.1177/1039856216663733"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10.1177/1039856216663733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Cape, G.,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Tunnicliff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D., Lockhart, M., Lam,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A., Hung, N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Harland, S., …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Friedhoff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 (2016). Switching opioid-dependent patients from methadone to morphine: Safety, tolerability, and methadone pharmacokinetics.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56</w:t>
      </w:r>
      <w:r>
        <w:rPr>
          <w:rFonts w:ascii="Helvetica" w:hAnsi="Helvetica" w:cs="Helvetica"/>
          <w:color w:val="333333"/>
          <w:sz w:val="21"/>
          <w:szCs w:val="21"/>
        </w:rPr>
        <w:t>(8), 960-965.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"http://dx.doi.org/10.1002/jcph.704"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10.1002/jcph.704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Courts,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A., &amp; Patterson, T. (2016). Influence of law changes affecting synthetic cannabinoid availability and frequency of hospital presentations: 4-year national survey.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129</w:t>
      </w:r>
      <w:r>
        <w:rPr>
          <w:rFonts w:ascii="Helvetica" w:hAnsi="Helvetica" w:cs="Helvetica"/>
          <w:color w:val="333333"/>
          <w:sz w:val="21"/>
          <w:szCs w:val="21"/>
        </w:rPr>
        <w:t>(1433), 41-44. Retrieved from </w:t>
      </w:r>
      <w:hyperlink r:id="rId5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Forsyth, B., Machado, L., Jowett, T.,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Jakobi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Garbe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Winter, H., &amp; Glue, P. (2016). Effects of low dose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ibogaine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subjective mood state and psychological performance.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Journal of 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Ethnopharmacology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189</w:t>
      </w:r>
      <w:r>
        <w:rPr>
          <w:rFonts w:ascii="Helvetica" w:hAnsi="Helvetica" w:cs="Helvetica"/>
          <w:color w:val="333333"/>
          <w:sz w:val="21"/>
          <w:szCs w:val="21"/>
        </w:rPr>
        <w:t>, 10-13.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"http://dx.doi.org/10.1016/j.jep.2016.05.022"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10.1016/j.jep.2016.05.022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Glue, P., Courts, J., Gale, C., &amp; Mason, E. (2015). Implementation of the 2013 Psychoactive Substances Act and mental health harms from synthetic cannabinoids.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128</w:t>
      </w:r>
      <w:r>
        <w:rPr>
          <w:rFonts w:ascii="Helvetica" w:hAnsi="Helvetica" w:cs="Helvetica"/>
          <w:color w:val="333333"/>
          <w:sz w:val="21"/>
          <w:szCs w:val="21"/>
        </w:rPr>
        <w:t>(1414). Retrieved from </w:t>
      </w:r>
      <w:hyperlink r:id="rId6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https://www.nzma.org.nz/journal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Lockhart, M., Lam, F., Hung, N., Hung, C.-T.,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Friedhoff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L. (2015). Ascending-dose study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noribogaine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healthy volunteers: Pharmacokinetics, pharmacodynamics, safety, and tolerability.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55</w:t>
      </w:r>
      <w:r>
        <w:rPr>
          <w:rFonts w:ascii="Helvetica" w:hAnsi="Helvetica" w:cs="Helvetica"/>
          <w:color w:val="333333"/>
          <w:sz w:val="21"/>
          <w:szCs w:val="21"/>
        </w:rPr>
        <w:t>(2), 189-194.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"http://dx.doi.org/10.1002/jcph.404"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10.1002/jcph.404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Herbison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 (2015). Comparative efficacy and acceptability of combined antipsychotics and mood stabilizers versus individual drug classes for acute mania: Network meta-analysis.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Australian &amp; New Zealand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49</w:t>
      </w:r>
      <w:r>
        <w:rPr>
          <w:rFonts w:ascii="Helvetica" w:hAnsi="Helvetica" w:cs="Helvetica"/>
          <w:color w:val="333333"/>
          <w:sz w:val="21"/>
          <w:szCs w:val="21"/>
        </w:rPr>
        <w:t>(12), 1215-1220.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"http://dx.doi.org/10.1177/0004867415614109"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10.1177/0004867415614109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Winter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,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Garbe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Jakobi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Lyudin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Lenagh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-Glue, Z., &amp; Hung, C. T. (2015). Influence of CYP2D6 activity on the pharmacokinetics and pharmacodynamics of a single 20 mg dose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ibogaine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healthy volunteers.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55</w:t>
      </w:r>
      <w:r>
        <w:rPr>
          <w:rFonts w:ascii="Helvetica" w:hAnsi="Helvetica" w:cs="Helvetica"/>
          <w:color w:val="333333"/>
          <w:sz w:val="21"/>
          <w:szCs w:val="21"/>
        </w:rPr>
        <w:t>(6), 680-687.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"http://dx.doi.org/10.1002/jcph.471"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10.1002/jcph.471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Dawson, J., Glue, P., Ellis, P.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Lenagh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-Glue, J., Goldsmith, D., &amp; Smith, D. A. R. (2015). Lessons from export to New Zealand of the second opinion appointed doctor scheme.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BJPsych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Bulletin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39</w:t>
      </w:r>
      <w:r>
        <w:rPr>
          <w:rFonts w:ascii="Helvetica" w:hAnsi="Helvetica" w:cs="Helvetica"/>
          <w:color w:val="333333"/>
          <w:sz w:val="21"/>
          <w:szCs w:val="21"/>
        </w:rPr>
        <w:t>(2), 69-73.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"http://dx.doi.org/10.1192/pb.bp.113.046540"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10.1192/pb.bp.113.046540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Shadli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M., Glue, P., McIntosh, J., &amp; McNaughton, N. (2015). An improved human anxiety process biomarker: Characterization of frequency band, personality and pharmacology.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Translational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, e699.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"http://dx.doi.org/10.1038/tp.2015.188"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10.1038/tp.2015.188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Gupta, S.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Kantesaria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B., &amp; Glue, P. (2014). Exploring the influence of renal dysfunction on the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pharmaco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-kinetics of ribavirin after oral and intravenous dosing.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Drug Discoveries &amp; Therapeutics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(2), 89-95.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"http://dx.doi.org/10.5582/ddt.8.89"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10.5582/ddt.8.89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Shelker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W., Poole,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Bagg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W., Wood, I., &amp; Glue, P. (2014).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Postgraduation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retention of medical students from Otago and Auckland medical programmes.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127</w:t>
      </w:r>
      <w:r>
        <w:rPr>
          <w:rFonts w:ascii="Helvetica" w:hAnsi="Helvetica" w:cs="Helvetica"/>
          <w:color w:val="333333"/>
          <w:sz w:val="21"/>
          <w:szCs w:val="21"/>
        </w:rPr>
        <w:t>(1388). Retrieved from </w:t>
      </w:r>
      <w:hyperlink r:id="rId7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Shelker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W.,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Zaharic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T.,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Sijnja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B., &amp; Glue, P. (2014). Influence of rural background and rural medical training on postgraduate medical training and location in New Zealand.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127</w:t>
      </w:r>
      <w:r>
        <w:rPr>
          <w:rFonts w:ascii="Helvetica" w:hAnsi="Helvetica" w:cs="Helvetica"/>
          <w:color w:val="333333"/>
          <w:sz w:val="21"/>
          <w:szCs w:val="21"/>
        </w:rPr>
        <w:t>(1403). Retrieved from </w:t>
      </w:r>
      <w:hyperlink r:id="rId8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Lai,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Katalinic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Somogyi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A., Mitchell, P. B., Leyden, J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Loo, C. K. (2014). Pilot dose–response trial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i.v.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ketamine in treatment-resistant depression.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World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(7), 579-584.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"http://dx.doi.org/10.3109/15622975.2014.922697"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10.3109/15622975.2014.922697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Baby, M., Glue, P., &amp; Carlyle, D. (2014). 'Violence is not part of our job': A thematic analysis of psychiatric mental health nurses' experiences of patient assaults from a New Zealand perspective.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Issues in Mental Health Nursing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35</w:t>
      </w:r>
      <w:r>
        <w:rPr>
          <w:rFonts w:ascii="Helvetica" w:hAnsi="Helvetica" w:cs="Helvetica"/>
          <w:color w:val="333333"/>
          <w:sz w:val="21"/>
          <w:szCs w:val="21"/>
        </w:rPr>
        <w:t>(9), 647-655.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"http://dx.doi.org/10.3109/01612840.2014.892552"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10.3109/01612840.2014.892552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Campbell,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Ruffman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T., Murray, J. E., &amp; Glue, P. (2014). Oxytocin improves emotion recognition for older males.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Neurobiology of Aging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35</w:t>
      </w:r>
      <w:r>
        <w:rPr>
          <w:rFonts w:ascii="Helvetica" w:hAnsi="Helvetica" w:cs="Helvetica"/>
          <w:color w:val="333333"/>
          <w:sz w:val="21"/>
          <w:szCs w:val="21"/>
        </w:rPr>
        <w:t>(10), 2246-2248.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"http://dx.doi.org/10.1016/j.neurobiolaging.2014.04.021"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10.1016/j.neurobiolaging.2014.04.021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Lenagh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-Glue, J., Glue, P., &amp; Dawson, J. (2014). When the mandatory second opinion fails to approve compulsory treatment.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Australasian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>(4), 337-340.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"http://dx.doi.org/10.1177/1039856214537879"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10.1177/1039856214537879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Dyke, J., Hendry, K., Hill, J., Schultz, M., Mason, E., &amp; Glue, P. (2014). Management of a cluster of foreign body ingestion incidents in patients with borderline personality disorder.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Open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, 99-103.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"http://dx.doi.org/10.4236/ojpsych.2014.42014"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10.4236/ojpsych.2014.42014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Alvarez-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Grandi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S., Leon de la Barra, S., Seifert, A., &amp; Glue, P. (2014). Electroconvulsive therapy use in Otago, New Zealand: A 10-year retrospective audit of patient-level treatment data.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Australian &amp; New Zealand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48</w:t>
      </w:r>
      <w:r>
        <w:rPr>
          <w:rFonts w:ascii="Helvetica" w:hAnsi="Helvetica" w:cs="Helvetica"/>
          <w:color w:val="333333"/>
          <w:sz w:val="21"/>
          <w:szCs w:val="21"/>
        </w:rPr>
        <w:t>(6), 548-553.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"http://dx.doi.org/10.1177/0004867413514119"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10.1177/0004867413514119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Patterson, T.,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Rapsey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M., &amp; Glue, P. (2013). Systematic review of cognitive development across childhood in Down syndrome: Implications for treatment interventions.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Intellectual Disability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57</w:t>
      </w:r>
      <w:r>
        <w:rPr>
          <w:rFonts w:ascii="Helvetica" w:hAnsi="Helvetica" w:cs="Helvetica"/>
          <w:color w:val="333333"/>
          <w:sz w:val="21"/>
          <w:szCs w:val="21"/>
        </w:rPr>
        <w:t>(4), 306-318.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"http://dx.doi.org/10.1111/j.1365-2788.2012.01536.x"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10.1111/j.1365-2788.2012.01536.x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Gupta, S.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Kantesaria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B., &amp; Glue, P. (2013). Pharmacokinetics and safety of single-dose ribavirin in patients with chronic renal impairment.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Drug Discoveries &amp; Therapeutics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(4), 158-163.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"http://dx.doi.org/10.5582/ddt.2013.v7.4.158"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10.5582/ddt.2013.v7.4.158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McNaughton, N., Swart, C., Neo, P., Bates, V., &amp; Glue, P. (2013). Anti-anxiety drugs reduce conflict-specific “theta”: A possible human anxiety-specific biomarker.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Affective Disorders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148</w:t>
      </w:r>
      <w:r>
        <w:rPr>
          <w:rFonts w:ascii="Helvetica" w:hAnsi="Helvetica" w:cs="Helvetica"/>
          <w:color w:val="333333"/>
          <w:sz w:val="21"/>
          <w:szCs w:val="21"/>
        </w:rPr>
        <w:t>(1), 104-111.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"http://dx.doi.org/10.1016/j.jad.2012.11.057"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10.1016/j.jad.2012.11.057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Chai, Y. K., Wheeler, Z.,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Herbison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P., Gale, C., &amp; Glue, P. (2013). Factors associated with hospitalization of adult psychiatric patients: Cluster analysis.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Australasian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21</w:t>
      </w:r>
      <w:r>
        <w:rPr>
          <w:rFonts w:ascii="Helvetica" w:hAnsi="Helvetica" w:cs="Helvetica"/>
          <w:color w:val="333333"/>
          <w:sz w:val="21"/>
          <w:szCs w:val="21"/>
        </w:rPr>
        <w:t>(2), 141-146.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"http://dx.doi.org/10.1177/1039856213475682"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10.1177/1039856213475682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Katalinic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N., Lai,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Somogyi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A., Mitchell, P. B., Glue, P., &amp; Loo, C. K. (2013). Ketamine as a new treatment for depression: A review of its efficacy and adverse effects.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Australian &amp; New Zealand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47</w:t>
      </w:r>
      <w:r>
        <w:rPr>
          <w:rFonts w:ascii="Helvetica" w:hAnsi="Helvetica" w:cs="Helvetica"/>
          <w:color w:val="333333"/>
          <w:sz w:val="21"/>
          <w:szCs w:val="21"/>
        </w:rPr>
        <w:t>(8), 710-727.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"http://dx.doi.org/10.1177/0004867413486842"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10.1177/0004867413486842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Shelker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W.,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Herbison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P., Belton, A., &amp; Glue, P. (2013). Factors related to postgraduate retention of medical graduates in New Zealand.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126</w:t>
      </w:r>
      <w:r>
        <w:rPr>
          <w:rFonts w:ascii="Helvetica" w:hAnsi="Helvetica" w:cs="Helvetica"/>
          <w:color w:val="333333"/>
          <w:sz w:val="21"/>
          <w:szCs w:val="21"/>
        </w:rPr>
        <w:t>(1371). Retrieved from </w:t>
      </w:r>
      <w:hyperlink r:id="rId9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Glue, P., Al-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Shaqsi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Hancock, D., Gale, C., Strong, B.,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Schep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 (2013). Hospitalisation associated with use of the synthetic cannabinoid K2.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126</w:t>
      </w:r>
      <w:r>
        <w:rPr>
          <w:rFonts w:ascii="Helvetica" w:hAnsi="Helvetica" w:cs="Helvetica"/>
          <w:color w:val="333333"/>
          <w:sz w:val="21"/>
          <w:szCs w:val="21"/>
        </w:rPr>
        <w:t>(1377). Retrieved from </w:t>
      </w:r>
      <w:hyperlink r:id="rId10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Henry, M. E., Bolo, N.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Zuo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Villafuerte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Cayetano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Glue, P., … Renshaw, P. F. (2013). Quantification of brain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voriconazole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levels in healthy adults using fluorine magnetic resonance spectroscopy.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Antimicrobial Agents &amp; Chemotherapy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57</w:t>
      </w:r>
      <w:r>
        <w:rPr>
          <w:rFonts w:ascii="Helvetica" w:hAnsi="Helvetica" w:cs="Helvetica"/>
          <w:color w:val="333333"/>
          <w:sz w:val="21"/>
          <w:szCs w:val="21"/>
        </w:rPr>
        <w:t>(11), 5271-5276.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"http://dx.doi.org/10.1128/AAC.00394-13"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10.1128/AAC.00394-13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Grott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Zanicotti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C., Perez, D., &amp; Glue, P. (2012). Mood and pain responses to repeat dose intramuscular ketamine in a depressed patient with advanced cancer.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Palliative Medicine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15</w:t>
      </w:r>
      <w:r>
        <w:rPr>
          <w:rFonts w:ascii="Helvetica" w:hAnsi="Helvetica" w:cs="Helvetica"/>
          <w:color w:val="333333"/>
          <w:sz w:val="21"/>
          <w:szCs w:val="21"/>
        </w:rPr>
        <w:t>(4), 400-403.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"http://dx.doi.org/10.1089/jpm.2011.0314"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10.1089/jpm.2011.0314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Gupta, S.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Kantesaria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B., &amp; Glue, P. (2012). Pharmacokinetics, safety, and tolerability of ribavirin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hemodialysis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-dependent patients.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68</w:t>
      </w:r>
      <w:r>
        <w:rPr>
          <w:rFonts w:ascii="Helvetica" w:hAnsi="Helvetica" w:cs="Helvetica"/>
          <w:color w:val="333333"/>
          <w:sz w:val="21"/>
          <w:szCs w:val="21"/>
        </w:rPr>
        <w:t>(4), 415-418.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"http://dx.doi.org/10.1007/s00228-011-1137-x"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10.1007/s00228-011-1137-x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Canton, J., Scott, K., &amp; Glue, P. (2012). Optimal treatment of social phobia: Systematic review and meta-analysis.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Neuropsychiatric Disease &amp; Treatment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, 203-215.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"http://dx.doi.org/10.2147/ndt.s23317"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10.2147/ndt.s23317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Gale, C.,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Menkes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 B., &amp; Hung, N. (2012). Evaluation of bioequivalence between clozapine suspension and tablet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formulations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A multiple-dose, fed and fasted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Clinical Drug Investigation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32</w:t>
      </w:r>
      <w:r>
        <w:rPr>
          <w:rFonts w:ascii="Helvetica" w:hAnsi="Helvetica" w:cs="Helvetica"/>
          <w:color w:val="333333"/>
          <w:sz w:val="21"/>
          <w:szCs w:val="21"/>
        </w:rPr>
        <w:t>(11), 723-727.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"http://dx.doi.org/10.1007/s40261-012-0004-6"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10.1007/s40261-012-0004-6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Gandelman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Zhu, T.,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Fahmi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O. A.,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Obach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 (2011). Unexpected effect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rifampin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the pharmacokinetics of linezolid: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silico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in vitro approaches to explain its mechanism.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(2), 229-236.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"http://dx.doi.org/10.1177/0091270010366445"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10.1177/0091270010366445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Shelker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W., Belton, A., &amp; Glue, P. (2011). Academic performance and career choices of older medical students at the University of Otago.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124</w:t>
      </w:r>
      <w:r>
        <w:rPr>
          <w:rFonts w:ascii="Helvetica" w:hAnsi="Helvetica" w:cs="Helvetica"/>
          <w:color w:val="333333"/>
          <w:sz w:val="21"/>
          <w:szCs w:val="21"/>
        </w:rPr>
        <w:t>(1346). Retrieved from </w:t>
      </w:r>
      <w:hyperlink r:id="rId11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http://journal.nzma.org.nz/journal/124-1346/4965/content.pdf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Brier, M.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Gaylor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McGovren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Glue, P., Fang, A.,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Aronoff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 R. (2011). Pharmacokinetics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dexrazoxane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subjects with impaired kidney function.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(5), 731-738.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"http://dx.doi.org/10.1177/0091270010369675"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10.1177/0091270010369675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Malhotra,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Darsey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Fang, J., &amp; Glue, P. (2011). Comparison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pharmcokinetic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variability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fesoterodine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vs.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tolterodine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extended release in cytochrome P450 2D6 extensive and poor metabolizers.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Journal of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72</w:t>
      </w:r>
      <w:r>
        <w:rPr>
          <w:rFonts w:ascii="Helvetica" w:hAnsi="Helvetica" w:cs="Helvetica"/>
          <w:color w:val="333333"/>
          <w:sz w:val="21"/>
          <w:szCs w:val="21"/>
        </w:rPr>
        <w:t>(2), 226-234.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"http://dx.doi.org/10.1111/j.1365-2125.2011.03948.x"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10.1111/j.1365-2125.2011.03948.x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Tarr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Herbison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 P., Leon de la Barra, S., &amp; Glue, P. (2011). Study design and patient characteristics and outcome in acute mania clinical trials.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Bipolar Disorders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</w:t>
      </w:r>
      <w:r>
        <w:rPr>
          <w:rFonts w:ascii="Helvetica" w:hAnsi="Helvetica" w:cs="Helvetica"/>
          <w:color w:val="333333"/>
          <w:sz w:val="21"/>
          <w:szCs w:val="21"/>
        </w:rPr>
        <w:t>(2), 125-132.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"http://dx.doi.org/10.1111/j.1399-5618.2011.00904.x"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10.1111/j.1399-5618.2011.00904.x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Malhotra,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Darsey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Fang, J., &amp; Glue, P. (2011). Comparison of pharmacokinetic variability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fesoterodine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vs.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tolterodine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extended release in cytochrome P450 2D6 extensive and poor metabolizers.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72</w:t>
      </w:r>
      <w:r>
        <w:rPr>
          <w:rFonts w:ascii="Helvetica" w:hAnsi="Helvetica" w:cs="Helvetica"/>
          <w:color w:val="333333"/>
          <w:sz w:val="21"/>
          <w:szCs w:val="21"/>
        </w:rPr>
        <w:t>(2), 226-234.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"http://dx.doi.org/10.1111/j.1365-2125.2011.03948.x"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10.1111/j.1365-2125.2011.03948.x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Tarr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 P., 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Herbison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 (2011). Comparative efficacy and acceptability of mood stabilizer and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second generation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antipsychotic monotherapy for acute mania: A systematic review and meta-analysis.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Affective Disorders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134</w:t>
      </w:r>
      <w:r>
        <w:rPr>
          <w:rFonts w:ascii="Helvetica" w:hAnsi="Helvetica" w:cs="Helvetica"/>
          <w:color w:val="333333"/>
          <w:sz w:val="21"/>
          <w:szCs w:val="21"/>
        </w:rPr>
        <w:t>(1-3), 14-19.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"http://dx.doi.org/10.1016/j.jad.2010.11.009"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10.1016/j.jad.2010.11.009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Gandelman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Laskey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Jones,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LaBadie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 (2011). An eight-week trial investigating the efficacy and tolerability of atorvastatin for children and adolescents with heterozygous familial hypercholesterolemia.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Pediatric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Cardiology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32</w:t>
      </w:r>
      <w:r>
        <w:rPr>
          <w:rFonts w:ascii="Helvetica" w:hAnsi="Helvetica" w:cs="Helvetica"/>
          <w:color w:val="333333"/>
          <w:sz w:val="21"/>
          <w:szCs w:val="21"/>
        </w:rPr>
        <w:t>(4), 433-441.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"http://dx.doi.org/10.1007/s00246-011-9885-z"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10.1007/s00246-011-9885-z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Karayal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O. N.,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Bachinsky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Stewart, M., Chappell,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Kolluri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Cavus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I. (2011). Switching from quetiapine to ziprasidone: A sixteen-week, open-label,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multicenter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study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evaluating the effectiveness and safety of ziprasidone in outpatient subjects with schizophrenia or schizoaffective disorder.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Psychiatric Practice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17</w:t>
      </w:r>
      <w:r>
        <w:rPr>
          <w:rFonts w:ascii="Helvetica" w:hAnsi="Helvetica" w:cs="Helvetica"/>
          <w:color w:val="333333"/>
          <w:sz w:val="21"/>
          <w:szCs w:val="21"/>
        </w:rPr>
        <w:t>(2), 100-109.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"http://dx.doi.org/10.1097/01.pra.0000396061.05269.c8"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10.1097/01.pra.0000396061.05269.c8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Simpson, D.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Schifitto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G., Clifford, D. B., Murphy, T.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Durso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-De Cruz, E., Glue, P., … On behalf of the 1066 HIV Neuropathy Study Group. (2010).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Pregabalin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for painful HIV neuropathy: A randomized,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double-blind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placebo-controlled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74</w:t>
      </w:r>
      <w:r>
        <w:rPr>
          <w:rFonts w:ascii="Helvetica" w:hAnsi="Helvetica" w:cs="Helvetica"/>
          <w:color w:val="333333"/>
          <w:sz w:val="21"/>
          <w:szCs w:val="21"/>
        </w:rPr>
        <w:t>(5), 413-420.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"http://dx.doi.org/10.1212/WNL.0b013e3181ccc6ef"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10.1212/WNL.0b013e3181ccc6ef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Donovan, M.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Kolluri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Emir, B. (2010). Meta-analysis of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relapse prevention antidepressant trials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in depressive disorders.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Australian &amp; New Zealand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44</w:t>
      </w:r>
      <w:r>
        <w:rPr>
          <w:rFonts w:ascii="Helvetica" w:hAnsi="Helvetica" w:cs="Helvetica"/>
          <w:color w:val="333333"/>
          <w:sz w:val="21"/>
          <w:szCs w:val="21"/>
        </w:rPr>
        <w:t>(8), 697-705.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"http://dx.doi.org/10.3109/00048671003705441"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10.3109/00048671003705441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Sweeney, K.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Gastonguay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Benincosa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L.,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Cronenberger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L., Glue, P., &amp; Malhotra, B. K. (2010). Exposure-response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modeling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clinical trial simulation of the effect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tolterodine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on QT intervals in healthy volunteers.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Drug Discoveries &amp; Therapeutics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(1), 44-53.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Alemayehu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D., Andrews, E. N., 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Knirsch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A. (2010). Considerations for the design and conduct of a pharmacovigilance study involving mass drug administration in a resource-constrained setting.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PLoS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Neglected Tropical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(1), e564.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"http://dx.doi.org/10.1371/journal.pntd.0000564"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10.1371/journal.pntd.0000564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Malhotra, B.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LaBadie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Glue, P., &amp; MacDiarmid, S. A. (2010). The pharmacokinetic profile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fesoterodine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8 mg with daytime or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nighttime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dosing.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European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66</w:t>
      </w:r>
      <w:r>
        <w:rPr>
          <w:rFonts w:ascii="Helvetica" w:hAnsi="Helvetica" w:cs="Helvetica"/>
          <w:color w:val="333333"/>
          <w:sz w:val="21"/>
          <w:szCs w:val="21"/>
        </w:rPr>
        <w:t>(2), 171-176.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"http://dx.doi.org/10.1007/s00228-009-0748-y"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10.1007/s00228-009-0748-y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Andrews, E., Glue, P., Fang,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Tressler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 (2010). Assessment of the pharmacokinetics of co-administered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maraviroc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raltegravir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69</w:t>
      </w:r>
      <w:r>
        <w:rPr>
          <w:rFonts w:ascii="Helvetica" w:hAnsi="Helvetica" w:cs="Helvetica"/>
          <w:color w:val="333333"/>
          <w:sz w:val="21"/>
          <w:szCs w:val="21"/>
        </w:rPr>
        <w:t>(1), 51-57.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"http://dx.doi.org/10.1111/j.1365-2125.2009.03546.x"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10.1111/j.1365-2125.2009.03546.x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Glue, P., Loan, A., &amp; Gale, C. (2010). New prospects for the drug treatment of generalized anxiety disorder: A systematic review.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Current Drug Therapy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(2), 86-94.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Gandelman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K., Alderman, J. A., Glue, P., Lombardo, I.,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LaBadie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Versavel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Preskorn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H. (2009). The impact of calories and fat content of meals on oral ziprasidone absorption: A randomized, open-label, crossover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70</w:t>
      </w:r>
      <w:r>
        <w:rPr>
          <w:rFonts w:ascii="Helvetica" w:hAnsi="Helvetica" w:cs="Helvetica"/>
          <w:color w:val="333333"/>
          <w:sz w:val="21"/>
          <w:szCs w:val="21"/>
        </w:rPr>
        <w:t>(1), 58-62.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Lee, S., Malhotra,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Creanga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Carlsson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&amp; Glue, P. (2009). A meta-analysis of the placebo response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antimuscarinic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drug trials for overactive bladder.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BMC Medical Research Methodology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9</w:t>
      </w:r>
      <w:r>
        <w:rPr>
          <w:rFonts w:ascii="Helvetica" w:hAnsi="Helvetica" w:cs="Helvetica"/>
          <w:color w:val="333333"/>
          <w:sz w:val="21"/>
          <w:szCs w:val="21"/>
        </w:rPr>
        <w:t>, 55.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"http://dx.doi.org/10.1186/1471-2288-9-55"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10.1186/1471-2288-9-55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Uderman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H., Biswas,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P., Lin, C., &amp; Glue, P. (2009). Influence of CYP2C19 polymorphism on the pharmacokinetics of nelfinavir and its active metabolite.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68</w:t>
      </w:r>
      <w:r>
        <w:rPr>
          <w:rFonts w:ascii="Helvetica" w:hAnsi="Helvetica" w:cs="Helvetica"/>
          <w:color w:val="333333"/>
          <w:sz w:val="21"/>
          <w:szCs w:val="21"/>
        </w:rPr>
        <w:t>(5), 682-689.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"http://dx.doi.org/10.1111/j.1365-2125.2009.03499.x"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10.1111/j.1365-2125.2009.03499.x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Fosser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C., Ito, K., Tran,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Clax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Uderman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H., &amp; Glue, P. (2009). Effects of standard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supratherapeutic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doses of nelfinavir on cardiac repolarization: A thorough QT study.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49</w:t>
      </w:r>
      <w:r>
        <w:rPr>
          <w:rFonts w:ascii="Helvetica" w:hAnsi="Helvetica" w:cs="Helvetica"/>
          <w:color w:val="333333"/>
          <w:sz w:val="21"/>
          <w:szCs w:val="21"/>
        </w:rPr>
        <w:t>(3), 291-300.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"http://dx.doi.org/10.1177/0091270008329551"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10.1177/0091270008329551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Citrome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L., Yang, R., 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Karayal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O. N. (2009). Effect of ziprasidone dose on all-cause discontinuation rates in acute schizophrenia and schizoaffective disorder: A post-hoc analysis of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fixed-dose randomized clinical trials.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Schizophrenia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111</w:t>
      </w:r>
      <w:r>
        <w:rPr>
          <w:rFonts w:ascii="Helvetica" w:hAnsi="Helvetica" w:cs="Helvetica"/>
          <w:color w:val="333333"/>
          <w:sz w:val="21"/>
          <w:szCs w:val="21"/>
        </w:rPr>
        <w:t>(1-3), 39-45.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Glue, P., &amp; Patterson, T. (2009). Can drug treatments enhance learning in subjects with intellectual disability?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Australian &amp; New Zealand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43</w:t>
      </w:r>
      <w:r>
        <w:rPr>
          <w:rFonts w:ascii="Helvetica" w:hAnsi="Helvetica" w:cs="Helvetica"/>
          <w:color w:val="333333"/>
          <w:sz w:val="21"/>
          <w:szCs w:val="21"/>
        </w:rPr>
        <w:t>(10), 899-904.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"http://dx.doi.org/10.1080/00048670903179178"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10.1080/00048670903179178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El-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Tahtawy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Glue, P., Andrews, E. N.,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Mardekian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Amsden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 W.,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Knirsch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A. (2008). The effect of azithromycin 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ivermectin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pharmacokinetics: A population pharmacokinetic model analysis.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PLoS</w:t>
      </w:r>
      <w:proofErr w:type="spellEnd"/>
      <w:r>
        <w:rPr>
          <w:rStyle w:val="Emphasis"/>
          <w:rFonts w:ascii="Helvetica" w:hAnsi="Helvetica" w:cs="Helvetica"/>
          <w:color w:val="333333"/>
          <w:sz w:val="21"/>
          <w:szCs w:val="21"/>
        </w:rPr>
        <w:t xml:space="preserve"> Neglected Tropical Diseases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(5), e236. Retrieved from </w:t>
      </w:r>
      <w:hyperlink r:id="rId12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http://www.plosntds.org/article/info%3Adoi%2F10.1371%2Fjournal.pntd.0000236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Fang, A. F.,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LaBadie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 H., Hewlett, Jr, D., &amp; Glue, P. W. (2008). Significant decrease in nelfinavir systemic exposure after omeprazole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coadministration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healthy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Pharmacotherapy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28</w:t>
      </w:r>
      <w:r>
        <w:rPr>
          <w:rFonts w:ascii="Helvetica" w:hAnsi="Helvetica" w:cs="Helvetica"/>
          <w:color w:val="333333"/>
          <w:sz w:val="21"/>
          <w:szCs w:val="21"/>
        </w:rPr>
        <w:t>(1), 42-50.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Andrews,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 D., Fang, A., Forster, G.,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LaBadie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&amp; Glue, P. (2008). Pharmacokinetics and tolerability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voriconazole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a combination oral contraceptive co-administered in healthy female subjects.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65</w:t>
      </w:r>
      <w:r>
        <w:rPr>
          <w:rFonts w:ascii="Helvetica" w:hAnsi="Helvetica" w:cs="Helvetica"/>
          <w:color w:val="333333"/>
          <w:sz w:val="21"/>
          <w:szCs w:val="21"/>
        </w:rPr>
        <w:t>(4), 531-539.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"http://dx.doi.org/10.1111/j.1365-2125.2007.03084.x"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10.1111/j.1365-2125.2007.03084.x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Damle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LaBadie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Crownover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P., &amp; Glue, P. (2008). Pharmacokinetic interactions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efavirenz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voriconazole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in healthy volunteers.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British 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65</w:t>
      </w:r>
      <w:r>
        <w:rPr>
          <w:rFonts w:ascii="Helvetica" w:hAnsi="Helvetica" w:cs="Helvetica"/>
          <w:color w:val="333333"/>
          <w:sz w:val="21"/>
          <w:szCs w:val="21"/>
        </w:rPr>
        <w:t>(4), 523-530.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"http://dx.doi.org/10.1111/j.1365-2125.2007.03085.x"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10.1111/j.1365-2125.2007.03085.x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Malhotra, B. K., Glue, P., Sweeney, K.,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Anziano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Mancuso, J., &amp; Wicker, P. (2007). Thorough QT study with recommended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supratherapeutic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doses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tolterodine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Clinical Pharmacology &amp; Therapeutics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81</w:t>
      </w:r>
      <w:r>
        <w:rPr>
          <w:rFonts w:ascii="Helvetica" w:hAnsi="Helvetica" w:cs="Helvetica"/>
          <w:color w:val="333333"/>
          <w:sz w:val="21"/>
          <w:szCs w:val="21"/>
        </w:rPr>
        <w:t>(3), 377-385.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"http://dx.doi.org/10.1038/sj.clpt.6100089"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10.1038/sj.clpt.6100089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Miceli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 J., Glue, P., Alderman, J.,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Wilner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K. (2007). The effect of food on the absorption of oral ziprasidone.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Psychopharmacology Bulletin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40</w:t>
      </w:r>
      <w:r>
        <w:rPr>
          <w:rFonts w:ascii="Helvetica" w:hAnsi="Helvetica" w:cs="Helvetica"/>
          <w:color w:val="333333"/>
          <w:sz w:val="21"/>
          <w:szCs w:val="21"/>
        </w:rPr>
        <w:t>(3), 58-68.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Parker, J. D., Bart, B. A., Webb, D.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Koren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 J., Siegel, R. L., Wang, H., … Glue, P. (2007). Safety of intravenous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nitroglycerin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after administration of sildenafil citrate to men with coronary artery disease: A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double-blind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placebo-controlled, randomized, crossover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Critical Care Medicine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35</w:t>
      </w:r>
      <w:r>
        <w:rPr>
          <w:rFonts w:ascii="Helvetica" w:hAnsi="Helvetica" w:cs="Helvetica"/>
          <w:color w:val="333333"/>
          <w:sz w:val="21"/>
          <w:szCs w:val="21"/>
        </w:rPr>
        <w:t>(8), 1863-1868.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"http://dx.doi.org/10.1097/01.CCM.0000269371.70738.30"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10.1097/01.CCM.0000269371.70738.30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Amsden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 W., Gregory, T. B.,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Michalak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A., 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Knirsch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A. (2007). Pharmacokinetics of azithromycin and the combination of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ivermectin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albendazole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when administered alone and concurrently in healthy volunteers.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American Journal of Tropical Medicine &amp; Hygiene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76</w:t>
      </w:r>
      <w:r>
        <w:rPr>
          <w:rFonts w:ascii="Helvetica" w:hAnsi="Helvetica" w:cs="Helvetica"/>
          <w:color w:val="333333"/>
          <w:sz w:val="21"/>
          <w:szCs w:val="21"/>
        </w:rPr>
        <w:t>(6), 1153-1157.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Fang, A.,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Gandelman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K., &amp; Klee, B. (2006). Pharmacokinetics of an extended release formulation of alprazolam (Xanax XR) in healthy normal adolescent and adult volunteers.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American Journal of Therapeutics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</w:t>
      </w:r>
      <w:r>
        <w:rPr>
          <w:rFonts w:ascii="Helvetica" w:hAnsi="Helvetica" w:cs="Helvetica"/>
          <w:color w:val="333333"/>
          <w:sz w:val="21"/>
          <w:szCs w:val="21"/>
        </w:rPr>
        <w:t>(5), 418-422.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"http://dx.doi.org/10.1097/01.mjt.0000182358.63457.48"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10.1097/01.mjt.0000182358.63457.48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Chung,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Calcagni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A., 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Bramson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(2006). Bioavailability of amlodipine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besylate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/atorvastatin calcium combination tablet.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46</w:t>
      </w:r>
      <w:r>
        <w:rPr>
          <w:rFonts w:ascii="Helvetica" w:hAnsi="Helvetica" w:cs="Helvetica"/>
          <w:color w:val="333333"/>
          <w:sz w:val="21"/>
          <w:szCs w:val="21"/>
        </w:rPr>
        <w:t>(9), 1030-1037.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"http://dx.doi.org/10.1177/0091270006291031"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10.1177/0091270006291031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Heading3"/>
        <w:spacing w:before="420" w:after="210"/>
        <w:rPr>
          <w:rFonts w:ascii="Georgia" w:hAnsi="Georgia"/>
          <w:color w:val="333333"/>
          <w:sz w:val="30"/>
          <w:szCs w:val="30"/>
        </w:rPr>
      </w:pPr>
      <w:r>
        <w:rPr>
          <w:rFonts w:ascii="Georgia" w:hAnsi="Georgia"/>
          <w:b/>
          <w:bCs/>
          <w:color w:val="333333"/>
          <w:sz w:val="30"/>
          <w:szCs w:val="30"/>
        </w:rPr>
        <w:t>Journal - Research Other</w:t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Barak, Y., Leitch, S., Gale, C., &amp; Glue, P. (2019). No seasonal influence on cognitive performance in a national sample of older adults in New Zealand [Brief report].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Australasian Journal on Ageing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"http://dx.doi.org/10.1111/ajag.12733"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10.1111/ajag.12733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Johari, N., Glue, P., &amp; Barak, Y. (2019). Screaming behaviour in response to electroconvulsive treatment: Psychogeriatric note on a patient with Alzheimer's disease. </w:t>
      </w:r>
      <w:proofErr w:type="spellStart"/>
      <w:r>
        <w:rPr>
          <w:rStyle w:val="Emphasis"/>
          <w:rFonts w:ascii="Helvetica" w:hAnsi="Helvetica" w:cs="Helvetica"/>
          <w:color w:val="333333"/>
          <w:sz w:val="21"/>
          <w:szCs w:val="21"/>
        </w:rPr>
        <w:t>Psychogeriatrics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"http://dx.doi.org/10.1111/psyg.12443"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10.1111/psyg.12443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Neehoff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S., &amp; Glue, P. (2019). Dissociation after ketamine dosing: Is the CADSS fit for purpose?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Affective Disorders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244</w:t>
      </w:r>
      <w:r>
        <w:rPr>
          <w:rFonts w:ascii="Helvetica" w:hAnsi="Helvetica" w:cs="Helvetica"/>
          <w:color w:val="333333"/>
          <w:sz w:val="21"/>
          <w:szCs w:val="21"/>
        </w:rPr>
        <w:t>, 239-240.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"http://dx.doi.org/10.1016/j.jad.2017.11.088"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10.1016/j.jad.2017.11.088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Ortiz, V. G., Glue, P.,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Somogyi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A., Martin, D., Alonzo, A., Rodgers, A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Loo, C. K. (2019).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A reply to comments by Lee and colleagues on: Repeated intranasal ketamine for treatment resistant depression - the way to go?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Results from a pilot randomised controlled trial.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33</w:t>
      </w:r>
      <w:r>
        <w:rPr>
          <w:rFonts w:ascii="Helvetica" w:hAnsi="Helvetica" w:cs="Helvetica"/>
          <w:color w:val="333333"/>
          <w:sz w:val="21"/>
          <w:szCs w:val="21"/>
        </w:rPr>
        <w:t>(2), 260-261.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"http://dx.doi.org/10.1177/0269881118822147"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10.1177/0269881118822147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Gale, C., &amp; Glue, P. (2018). How comprehensive is suicide risk assessment in the emergency department?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131</w:t>
      </w:r>
      <w:r>
        <w:rPr>
          <w:rFonts w:ascii="Helvetica" w:hAnsi="Helvetica" w:cs="Helvetica"/>
          <w:color w:val="333333"/>
          <w:sz w:val="21"/>
          <w:szCs w:val="21"/>
        </w:rPr>
        <w:t>(1470), 11-13. Retrieved from </w:t>
      </w:r>
      <w:hyperlink r:id="rId13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https://www.nzma.org.nz/journal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Gale, C., Glue, P., &amp; Barak, Y. (2018). Low-risk and high-risk groups matter in suicide risk.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Psychological Medicine</w:t>
      </w:r>
      <w:r>
        <w:rPr>
          <w:rFonts w:ascii="Helvetica" w:hAnsi="Helvetica" w:cs="Helvetica"/>
          <w:color w:val="333333"/>
          <w:sz w:val="21"/>
          <w:szCs w:val="21"/>
        </w:rPr>
        <w:t>. Advance online publication.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"http://dx.doi.org/10.1017/S0033291718003422"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10.1017/S0033291718003422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&amp; Barak, Y. (2018).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Prazosin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for post-traumatic stress disorder.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England Journal of Medicine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378</w:t>
      </w:r>
      <w:r>
        <w:rPr>
          <w:rFonts w:ascii="Helvetica" w:hAnsi="Helvetica" w:cs="Helvetica"/>
          <w:color w:val="333333"/>
          <w:sz w:val="21"/>
          <w:szCs w:val="21"/>
        </w:rPr>
        <w:t>(17), 1648-1650.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"http://dx.doi.org/10.1056/NEJMc1803171"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10.1056/NEJMc1803171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Glue, P.,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Menkes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 B. (2017). Ketamine and suicidal ideation: Direct effect or epiphenomenon?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Clinical Psychopharmacology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37</w:t>
      </w:r>
      <w:r>
        <w:rPr>
          <w:rFonts w:ascii="Helvetica" w:hAnsi="Helvetica" w:cs="Helvetica"/>
          <w:color w:val="333333"/>
          <w:sz w:val="21"/>
          <w:szCs w:val="21"/>
        </w:rPr>
        <w:t>(2), 1.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"http://dx.doi.org/10.1097/jcp.0000000000000646"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10.1097/jcp.0000000000000646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 Ridder, D., Leong, S. L., Manning, P., Vanneste, S., &amp; Glue, P. (2017). Anterior cingulate implant for obsessive-compulsive disorder.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World Neurosurgery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97</w:t>
      </w:r>
      <w:r>
        <w:rPr>
          <w:rFonts w:ascii="Helvetica" w:hAnsi="Helvetica" w:cs="Helvetica"/>
          <w:color w:val="333333"/>
          <w:sz w:val="21"/>
          <w:szCs w:val="21"/>
        </w:rPr>
        <w:t>, 754.e7-754.e16.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"http://dx.doi.org/10.1016/j.wneu.2016.10.046"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10.1016/j.wneu.2016.10.046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De Ridder, D., Manning, P., Glue, P., Cape, G., Langguth, B., &amp; Vanneste, S. (2016). Anterior cingulate implant for alcohol dependence.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Neurosurgery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78</w:t>
      </w:r>
      <w:r>
        <w:rPr>
          <w:rFonts w:ascii="Helvetica" w:hAnsi="Helvetica" w:cs="Helvetica"/>
          <w:color w:val="333333"/>
          <w:sz w:val="21"/>
          <w:szCs w:val="21"/>
        </w:rPr>
        <w:t>(6), E883-E893.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"http://dx.doi.org/10.1227/neu.0000000000001248"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10.1227/neu.0000000000001248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Henderson, S., Porter, R. J., Basset, D.,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Battersby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Baune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 T., Byrne, G. J., Ellis, P. M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., …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Glue, P., …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Luty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 E., … Mulder, R., …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Malhi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 S. (2015). Why academic psychiatry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is endangered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Australian &amp; New Zealand Journal of Psychiatry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49</w:t>
      </w:r>
      <w:r>
        <w:rPr>
          <w:rFonts w:ascii="Helvetica" w:hAnsi="Helvetica" w:cs="Helvetica"/>
          <w:color w:val="333333"/>
          <w:sz w:val="21"/>
          <w:szCs w:val="21"/>
        </w:rPr>
        <w:t>(1), 9-12.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"http://dx.doi.org/10.1177/0004867414563453"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10.1177/0004867414563453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Mellsop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G., Ellis, P. M., Glue, P., Gale, C., Mulder, R.,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Menkes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D. B. (2015). Risk management and clinical practice.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New Zealand Medical Journal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128</w:t>
      </w:r>
      <w:r>
        <w:rPr>
          <w:rFonts w:ascii="Helvetica" w:hAnsi="Helvetica" w:cs="Helvetica"/>
          <w:color w:val="333333"/>
          <w:sz w:val="21"/>
          <w:szCs w:val="21"/>
        </w:rPr>
        <w:t>(1424). Retrieved from </w:t>
      </w:r>
      <w:hyperlink r:id="rId14" w:history="1">
        <w:r>
          <w:rPr>
            <w:rStyle w:val="Hyperlink"/>
            <w:rFonts w:ascii="Helvetica" w:hAnsi="Helvetica" w:cs="Helvetica"/>
            <w:color w:val="416EBF"/>
            <w:sz w:val="21"/>
            <w:szCs w:val="21"/>
            <w:u w:val="none"/>
          </w:rPr>
          <w:t>https://www.nzma.org.nz/journal</w:t>
        </w:r>
      </w:hyperlink>
    </w:p>
    <w:p w:rsidR="009812A1" w:rsidRDefault="009812A1" w:rsidP="009812A1">
      <w:pPr>
        <w:pStyle w:val="publication"/>
        <w:spacing w:before="0" w:beforeAutospacing="0" w:after="21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Hendry, K., Glue, P., Hill, J., &amp; Schultz, M. (2015). Ingestion of sharp foreign objects: A case series, literature review and management recommendation [Case review].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Gastric Disorders &amp; Therapy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(1).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fldChar w:fldCharType="begin"/>
      </w:r>
      <w:r>
        <w:rPr>
          <w:rFonts w:ascii="Helvetica" w:hAnsi="Helvetica" w:cs="Helvetica"/>
          <w:color w:val="333333"/>
          <w:sz w:val="21"/>
          <w:szCs w:val="21"/>
        </w:rPr>
        <w:instrText xml:space="preserve"> HYPERLINK "http://dx.doi.org/10.16966/jgdt.101" </w:instrText>
      </w:r>
      <w:r>
        <w:rPr>
          <w:rFonts w:ascii="Helvetica" w:hAnsi="Helvetica" w:cs="Helvetica"/>
          <w:color w:val="333333"/>
          <w:sz w:val="21"/>
          <w:szCs w:val="21"/>
        </w:rPr>
        <w:fldChar w:fldCharType="separate"/>
      </w:r>
      <w:proofErr w:type="gramStart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doi</w:t>
      </w:r>
      <w:proofErr w:type="spellEnd"/>
      <w:proofErr w:type="gramEnd"/>
      <w:r>
        <w:rPr>
          <w:rStyle w:val="Hyperlink"/>
          <w:rFonts w:ascii="Helvetica" w:hAnsi="Helvetica" w:cs="Helvetica"/>
          <w:color w:val="416EBF"/>
          <w:sz w:val="21"/>
          <w:szCs w:val="21"/>
          <w:u w:val="none"/>
        </w:rPr>
        <w:t>: 10.16966/jgdt.101</w:t>
      </w:r>
      <w:r>
        <w:rPr>
          <w:rFonts w:ascii="Helvetica" w:hAnsi="Helvetica" w:cs="Helvetica"/>
          <w:color w:val="333333"/>
          <w:sz w:val="21"/>
          <w:szCs w:val="21"/>
        </w:rPr>
        <w:fldChar w:fldCharType="end"/>
      </w:r>
    </w:p>
    <w:p w:rsidR="009812A1" w:rsidRPr="009812A1" w:rsidRDefault="009812A1" w:rsidP="009812A1">
      <w:bookmarkStart w:id="0" w:name="_GoBack"/>
      <w:bookmarkEnd w:id="0"/>
    </w:p>
    <w:sectPr w:rsidR="009812A1" w:rsidRPr="00981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A1"/>
    <w:rsid w:val="005D574F"/>
    <w:rsid w:val="009812A1"/>
    <w:rsid w:val="00C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9C23"/>
  <w15:chartTrackingRefBased/>
  <w15:docId w15:val="{7A3FF7DF-95BD-4B53-B05C-E44943FF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2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ublication">
    <w:name w:val="publication"/>
    <w:basedOn w:val="Normal"/>
    <w:rsid w:val="0098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9812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1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a.org.nz/journal" TargetMode="External"/><Relationship Id="rId13" Type="http://schemas.openxmlformats.org/officeDocument/2006/relationships/hyperlink" Target="https://www.nzma.org.nz/jour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zma.org.nz/journal" TargetMode="External"/><Relationship Id="rId12" Type="http://schemas.openxmlformats.org/officeDocument/2006/relationships/hyperlink" Target="http://www.plosntds.org/article/info%3Adoi%2F10.1371%2Fjournal.pntd.00002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zma.org.nz/journal" TargetMode="External"/><Relationship Id="rId11" Type="http://schemas.openxmlformats.org/officeDocument/2006/relationships/hyperlink" Target="http://journal.nzma.org.nz/journal/124-1346/4965/content.pdf" TargetMode="External"/><Relationship Id="rId5" Type="http://schemas.openxmlformats.org/officeDocument/2006/relationships/hyperlink" Target="http://www.nzma.org.nz/journ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zma.org.nz/journal" TargetMode="External"/><Relationship Id="rId4" Type="http://schemas.openxmlformats.org/officeDocument/2006/relationships/hyperlink" Target="https://www.nzma.org.nz/journal" TargetMode="External"/><Relationship Id="rId9" Type="http://schemas.openxmlformats.org/officeDocument/2006/relationships/hyperlink" Target="http://www.nzma.org.nz/journal" TargetMode="External"/><Relationship Id="rId14" Type="http://schemas.openxmlformats.org/officeDocument/2006/relationships/hyperlink" Target="https://www.nzma.org.nz/jour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4741</Words>
  <Characters>27028</Characters>
  <Application>Microsoft Office Word</Application>
  <DocSecurity>0</DocSecurity>
  <Lines>225</Lines>
  <Paragraphs>63</Paragraphs>
  <ScaleCrop>false</ScaleCrop>
  <Company/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Neurosurgery Admin</dc:creator>
  <cp:keywords/>
  <dc:description/>
  <cp:lastModifiedBy>Neurosurgery Admin</cp:lastModifiedBy>
  <cp:revision>1</cp:revision>
  <dcterms:created xsi:type="dcterms:W3CDTF">2019-12-15T22:59:00Z</dcterms:created>
  <dcterms:modified xsi:type="dcterms:W3CDTF">2019-12-15T23:00:00Z</dcterms:modified>
</cp:coreProperties>
</file>